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2" w:rsidRPr="00212368" w:rsidRDefault="004945E2">
      <w:pPr>
        <w:rPr>
          <w:rFonts w:asciiTheme="majorHAnsi" w:hAnsiTheme="majorHAnsi"/>
          <w:sz w:val="32"/>
          <w:szCs w:val="32"/>
        </w:rPr>
      </w:pPr>
      <w:r w:rsidRPr="00212368">
        <w:rPr>
          <w:rFonts w:asciiTheme="majorHAnsi" w:hAnsiTheme="majorHAnsi"/>
          <w:sz w:val="32"/>
          <w:szCs w:val="32"/>
        </w:rPr>
        <w:t>Yndisgróður II – Reykjum 9. júlí 2014</w:t>
      </w:r>
    </w:p>
    <w:p w:rsidR="004945E2" w:rsidRPr="00212368" w:rsidRDefault="004945E2">
      <w:pPr>
        <w:rPr>
          <w:rFonts w:asciiTheme="majorHAnsi" w:hAnsiTheme="majorHAnsi"/>
          <w:b/>
        </w:rPr>
      </w:pPr>
      <w:r w:rsidRPr="00212368">
        <w:rPr>
          <w:rFonts w:asciiTheme="majorHAnsi" w:hAnsiTheme="majorHAnsi"/>
          <w:b/>
        </w:rPr>
        <w:t xml:space="preserve">Óformlegur fundur hagsmunaaðila </w:t>
      </w:r>
      <w:r w:rsidR="00220184" w:rsidRPr="00212368">
        <w:rPr>
          <w:rFonts w:asciiTheme="majorHAnsi" w:hAnsiTheme="majorHAnsi"/>
          <w:b/>
        </w:rPr>
        <w:t>um verkefnið, megintilgang þess;</w:t>
      </w:r>
      <w:r w:rsidRPr="00212368">
        <w:rPr>
          <w:rFonts w:asciiTheme="majorHAnsi" w:hAnsiTheme="majorHAnsi"/>
          <w:b/>
        </w:rPr>
        <w:t xml:space="preserve"> val yrkja og markaðssetningu.</w:t>
      </w:r>
    </w:p>
    <w:p w:rsidR="004945E2" w:rsidRPr="00212368" w:rsidRDefault="004945E2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Mættir: Aðalsteinn, Guðríður Helgadóttir, Helga, Hjörtur, Lísa (auk ? frá Garðyrkjustöð Ingibjargar), Mummi, Ólafur Þórarinsson, Samson B., Úlfur</w:t>
      </w:r>
      <w:bookmarkStart w:id="0" w:name="_GoBack"/>
      <w:bookmarkEnd w:id="0"/>
    </w:p>
    <w:p w:rsidR="00220184" w:rsidRPr="00212368" w:rsidRDefault="00220184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Dagsrárliðir</w:t>
      </w:r>
    </w:p>
    <w:p w:rsidR="004945E2" w:rsidRPr="00212368" w:rsidRDefault="00220184" w:rsidP="002201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2368">
        <w:rPr>
          <w:rFonts w:asciiTheme="majorHAnsi" w:hAnsiTheme="majorHAnsi"/>
        </w:rPr>
        <w:t xml:space="preserve">[Samson] Greint frá styrkveitingum til Yndisgróðursverkefnisins og kynnt verkefni sem ber heitið Skjólbelti framtíðar. </w:t>
      </w:r>
      <w:r w:rsidR="00212368" w:rsidRPr="00212368">
        <w:rPr>
          <w:rFonts w:asciiTheme="majorHAnsi" w:hAnsiTheme="majorHAnsi"/>
        </w:rPr>
        <w:t>Einhverjar vangaveltur voru uppi um hvort tegundir sem eru of duglegar, eins og yllir, ættu yfirhöfuð erindi í skjólbelti.</w:t>
      </w:r>
    </w:p>
    <w:p w:rsidR="00023D80" w:rsidRPr="00212368" w:rsidRDefault="00220184" w:rsidP="00023D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2368">
        <w:rPr>
          <w:rFonts w:asciiTheme="majorHAnsi" w:hAnsiTheme="majorHAnsi"/>
        </w:rPr>
        <w:t xml:space="preserve">[Umræður] </w:t>
      </w:r>
    </w:p>
    <w:p w:rsidR="00023D80" w:rsidRPr="00212368" w:rsidRDefault="00023D80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Megintilgangur verkefnisins ræddur hvað varðar markaðsathuganir, s.s. hvernig staðið skuli að markaðssetningu og hvað skal ráða vali markhópa.</w:t>
      </w:r>
    </w:p>
    <w:p w:rsidR="00023D80" w:rsidRPr="00212368" w:rsidRDefault="0029764A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Þá</w:t>
      </w:r>
      <w:r w:rsidR="00023D80" w:rsidRPr="00212368">
        <w:rPr>
          <w:rFonts w:asciiTheme="majorHAnsi" w:hAnsiTheme="majorHAnsi"/>
        </w:rPr>
        <w:t xml:space="preserve"> komu fram aðferðir til að auka þekkingu lykilaðila á viðfangsefninu, t.d. með því að koma á fræðslufundum m</w:t>
      </w:r>
      <w:r w:rsidRPr="00212368">
        <w:rPr>
          <w:rFonts w:asciiTheme="majorHAnsi" w:hAnsiTheme="majorHAnsi"/>
        </w:rPr>
        <w:t>eð landsla</w:t>
      </w:r>
      <w:r w:rsidR="00A404A4" w:rsidRPr="00212368">
        <w:rPr>
          <w:rFonts w:asciiTheme="majorHAnsi" w:hAnsiTheme="majorHAnsi"/>
        </w:rPr>
        <w:t>gsarkitektum og kynningarfundum um</w:t>
      </w:r>
      <w:r w:rsidR="0099470E" w:rsidRPr="00212368">
        <w:rPr>
          <w:rFonts w:asciiTheme="majorHAnsi" w:hAnsiTheme="majorHAnsi"/>
        </w:rPr>
        <w:t xml:space="preserve"> ýmsar</w:t>
      </w:r>
      <w:r w:rsidR="00A404A4" w:rsidRPr="00212368">
        <w:rPr>
          <w:rFonts w:asciiTheme="majorHAnsi" w:hAnsiTheme="majorHAnsi"/>
        </w:rPr>
        <w:t xml:space="preserve"> gróðurlausnir</w:t>
      </w:r>
      <w:r w:rsidR="0099470E" w:rsidRPr="00212368">
        <w:rPr>
          <w:rFonts w:asciiTheme="majorHAnsi" w:hAnsiTheme="majorHAnsi"/>
        </w:rPr>
        <w:t xml:space="preserve"> með bæjar- og sveitarfélögum, s.s.</w:t>
      </w:r>
      <w:r w:rsidR="00A404A4" w:rsidRPr="00212368">
        <w:rPr>
          <w:rFonts w:asciiTheme="majorHAnsi" w:hAnsiTheme="majorHAnsi"/>
        </w:rPr>
        <w:t xml:space="preserve"> </w:t>
      </w:r>
      <w:r w:rsidR="0099470E" w:rsidRPr="00212368">
        <w:rPr>
          <w:rFonts w:asciiTheme="majorHAnsi" w:hAnsiTheme="majorHAnsi"/>
        </w:rPr>
        <w:t xml:space="preserve">gróðurlausnir </w:t>
      </w:r>
      <w:r w:rsidR="00A404A4" w:rsidRPr="00212368">
        <w:rPr>
          <w:rFonts w:asciiTheme="majorHAnsi" w:hAnsiTheme="majorHAnsi"/>
        </w:rPr>
        <w:t>túna og smærri svæða</w:t>
      </w:r>
      <w:r w:rsidR="0099470E" w:rsidRPr="00212368">
        <w:rPr>
          <w:rFonts w:asciiTheme="majorHAnsi" w:hAnsiTheme="majorHAnsi"/>
        </w:rPr>
        <w:t xml:space="preserve"> sem hefðu minni umhirðukostnað í för með sér og notkun þekjandi tegunda til að loka beðum.</w:t>
      </w:r>
    </w:p>
    <w:p w:rsidR="00A404A4" w:rsidRPr="00212368" w:rsidRDefault="00A404A4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Rætt var um Internetið sem vettvang aukinnar fræðslu og ráðgjafar fyrir almenna garðeigendur</w:t>
      </w:r>
    </w:p>
    <w:p w:rsidR="00023D80" w:rsidRPr="00212368" w:rsidRDefault="00023D80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Spurt var um fýsileika á auknu samráði/samstarfi við stóra markaðsaðila á borð við Bauhaus, Blómaval og s.sv.frl.</w:t>
      </w:r>
    </w:p>
    <w:p w:rsidR="00023D80" w:rsidRPr="00212368" w:rsidRDefault="00023D80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 xml:space="preserve">Kallað var eftir að aðgreining runna hefjist hjá framleiðanda. </w:t>
      </w:r>
    </w:p>
    <w:p w:rsidR="00FA488B" w:rsidRPr="00212368" w:rsidRDefault="00FA488B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Bent var á að í fyrirliggjandi verkefni mætti e.t.v. athuga tegundir sem ekki náðist að skoða í afstöðnu verkefni (Yndisgróður I).</w:t>
      </w:r>
    </w:p>
    <w:p w:rsidR="00212368" w:rsidRPr="00212368" w:rsidRDefault="00212368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Talað var um fræræktun í sérstökum frælundum sem yrði komið upp í þeim tilgangi að rækta upp af fræi.</w:t>
      </w:r>
    </w:p>
    <w:p w:rsidR="00023D80" w:rsidRPr="00212368" w:rsidRDefault="00023D80" w:rsidP="00023D80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Rætt var um hvers væri þörf eða vöntun á markaði og í því sambandi voru nefnd nokkur atriði</w:t>
      </w:r>
      <w:r w:rsidR="00FA488B" w:rsidRPr="00212368">
        <w:rPr>
          <w:rFonts w:asciiTheme="majorHAnsi" w:hAnsiTheme="majorHAnsi"/>
        </w:rPr>
        <w:t xml:space="preserve"> eins og</w:t>
      </w:r>
    </w:p>
    <w:p w:rsidR="00023D80" w:rsidRPr="00212368" w:rsidRDefault="00FA488B" w:rsidP="00023D8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12368">
        <w:rPr>
          <w:rFonts w:asciiTheme="majorHAnsi" w:hAnsiTheme="majorHAnsi"/>
        </w:rPr>
        <w:t>Að bæta flóru lágvaxinna fíngerðra plantna</w:t>
      </w:r>
      <w:r w:rsidR="0029764A" w:rsidRPr="00212368">
        <w:rPr>
          <w:rFonts w:asciiTheme="majorHAnsi" w:hAnsiTheme="majorHAnsi"/>
        </w:rPr>
        <w:t xml:space="preserve"> en um það voru allflestir sammála</w:t>
      </w:r>
      <w:r w:rsidRPr="00212368">
        <w:rPr>
          <w:rFonts w:asciiTheme="majorHAnsi" w:hAnsiTheme="majorHAnsi"/>
        </w:rPr>
        <w:t>.</w:t>
      </w:r>
    </w:p>
    <w:p w:rsidR="00FA488B" w:rsidRPr="00212368" w:rsidRDefault="00FA488B" w:rsidP="00FA488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12368">
        <w:rPr>
          <w:rFonts w:asciiTheme="majorHAnsi" w:hAnsiTheme="majorHAnsi"/>
        </w:rPr>
        <w:t>A</w:t>
      </w:r>
      <w:r w:rsidR="0029764A" w:rsidRPr="00212368">
        <w:rPr>
          <w:rFonts w:asciiTheme="majorHAnsi" w:hAnsiTheme="majorHAnsi"/>
        </w:rPr>
        <w:t>ð a</w:t>
      </w:r>
      <w:r w:rsidRPr="00212368">
        <w:rPr>
          <w:rFonts w:asciiTheme="majorHAnsi" w:hAnsiTheme="majorHAnsi"/>
        </w:rPr>
        <w:t>uka að sama skapi úrval lágvaxinna yrkja með fjölskrúðugum blóm</w:t>
      </w:r>
      <w:r w:rsidR="0029764A" w:rsidRPr="00212368">
        <w:rPr>
          <w:rFonts w:asciiTheme="majorHAnsi" w:hAnsiTheme="majorHAnsi"/>
        </w:rPr>
        <w:t>- og lauf</w:t>
      </w:r>
      <w:r w:rsidRPr="00212368">
        <w:rPr>
          <w:rFonts w:asciiTheme="majorHAnsi" w:hAnsiTheme="majorHAnsi"/>
        </w:rPr>
        <w:t>litum</w:t>
      </w:r>
      <w:r w:rsidR="0029764A" w:rsidRPr="00212368">
        <w:rPr>
          <w:rFonts w:asciiTheme="majorHAnsi" w:hAnsiTheme="majorHAnsi"/>
        </w:rPr>
        <w:t>, og þar tóku flestir undir</w:t>
      </w:r>
      <w:r w:rsidRPr="00212368">
        <w:rPr>
          <w:rFonts w:asciiTheme="majorHAnsi" w:hAnsiTheme="majorHAnsi"/>
        </w:rPr>
        <w:t>, sér í lagi yrkja með löngum blómgunartíma</w:t>
      </w:r>
      <w:r w:rsidR="0029764A" w:rsidRPr="00212368">
        <w:rPr>
          <w:rFonts w:asciiTheme="majorHAnsi" w:hAnsiTheme="majorHAnsi"/>
        </w:rPr>
        <w:t xml:space="preserve"> eða að dreifing blómgunar yrkja sé sumarlöng</w:t>
      </w:r>
      <w:r w:rsidRPr="00212368">
        <w:rPr>
          <w:rFonts w:asciiTheme="majorHAnsi" w:hAnsiTheme="majorHAnsi"/>
        </w:rPr>
        <w:t xml:space="preserve">. </w:t>
      </w:r>
    </w:p>
    <w:p w:rsidR="0029764A" w:rsidRPr="00212368" w:rsidRDefault="0029764A" w:rsidP="00FA488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12368">
        <w:rPr>
          <w:rFonts w:asciiTheme="majorHAnsi" w:hAnsiTheme="majorHAnsi"/>
        </w:rPr>
        <w:t>Að það vanti meiri fjölbreytni í vali lágvaxinna trjáa.</w:t>
      </w:r>
    </w:p>
    <w:p w:rsidR="0099470E" w:rsidRPr="00212368" w:rsidRDefault="00FA488B" w:rsidP="009947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12368">
        <w:rPr>
          <w:rFonts w:asciiTheme="majorHAnsi" w:hAnsiTheme="majorHAnsi"/>
        </w:rPr>
        <w:t>Að vakningar sé þörf meðal almennings, t.d. á nytjamöguleikum plantna</w:t>
      </w:r>
      <w:r w:rsidR="0029764A" w:rsidRPr="00212368">
        <w:rPr>
          <w:rFonts w:asciiTheme="majorHAnsi" w:hAnsiTheme="majorHAnsi"/>
        </w:rPr>
        <w:t xml:space="preserve">, </w:t>
      </w:r>
    </w:p>
    <w:p w:rsidR="0099470E" w:rsidRPr="00212368" w:rsidRDefault="00212368" w:rsidP="0099470E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t>Loks var ha</w:t>
      </w:r>
      <w:r w:rsidR="0099470E" w:rsidRPr="00212368">
        <w:rPr>
          <w:rFonts w:asciiTheme="majorHAnsi" w:hAnsiTheme="majorHAnsi"/>
        </w:rPr>
        <w:t xml:space="preserve">ft á orði að garðar </w:t>
      </w:r>
      <w:r w:rsidRPr="00212368">
        <w:rPr>
          <w:rFonts w:asciiTheme="majorHAnsi" w:hAnsiTheme="majorHAnsi"/>
        </w:rPr>
        <w:t>færu minnkandi</w:t>
      </w:r>
      <w:r w:rsidR="0099470E" w:rsidRPr="00212368">
        <w:rPr>
          <w:rFonts w:asciiTheme="majorHAnsi" w:hAnsiTheme="majorHAnsi"/>
        </w:rPr>
        <w:t>,</w:t>
      </w:r>
      <w:r w:rsidRPr="00212368">
        <w:rPr>
          <w:rFonts w:asciiTheme="majorHAnsi" w:hAnsiTheme="majorHAnsi"/>
        </w:rPr>
        <w:t xml:space="preserve"> að</w:t>
      </w:r>
      <w:r w:rsidR="0099470E" w:rsidRPr="00212368">
        <w:rPr>
          <w:rFonts w:asciiTheme="majorHAnsi" w:hAnsiTheme="majorHAnsi"/>
        </w:rPr>
        <w:t xml:space="preserve"> fólk væri vitlaust og landslagsarkitektar latir</w:t>
      </w:r>
      <w:r w:rsidRPr="00212368">
        <w:rPr>
          <w:rFonts w:asciiTheme="majorHAnsi" w:hAnsiTheme="majorHAnsi"/>
        </w:rPr>
        <w:t xml:space="preserve"> og þegar þar var komið við sögu þótti rétt að slíta fundi.</w:t>
      </w:r>
    </w:p>
    <w:p w:rsidR="00212368" w:rsidRPr="00212368" w:rsidRDefault="00212368" w:rsidP="0099470E">
      <w:pPr>
        <w:rPr>
          <w:rFonts w:asciiTheme="majorHAnsi" w:hAnsiTheme="majorHAnsi"/>
        </w:rPr>
      </w:pPr>
    </w:p>
    <w:p w:rsidR="00212368" w:rsidRPr="00212368" w:rsidRDefault="00212368" w:rsidP="0099470E">
      <w:pPr>
        <w:rPr>
          <w:rFonts w:asciiTheme="majorHAnsi" w:hAnsiTheme="majorHAnsi"/>
        </w:rPr>
      </w:pPr>
      <w:r w:rsidRPr="00212368">
        <w:rPr>
          <w:rFonts w:asciiTheme="majorHAnsi" w:hAnsiTheme="majorHAnsi"/>
        </w:rPr>
        <w:lastRenderedPageBreak/>
        <w:t>Ólafur Þórarinsson.</w:t>
      </w:r>
    </w:p>
    <w:sectPr w:rsidR="00212368" w:rsidRPr="00212368" w:rsidSect="00A7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9B1"/>
    <w:multiLevelType w:val="hybridMultilevel"/>
    <w:tmpl w:val="791E149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27E0"/>
    <w:multiLevelType w:val="hybridMultilevel"/>
    <w:tmpl w:val="50AC513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5E2"/>
    <w:rsid w:val="00023D80"/>
    <w:rsid w:val="000E7788"/>
    <w:rsid w:val="00212368"/>
    <w:rsid w:val="00220184"/>
    <w:rsid w:val="0029764A"/>
    <w:rsid w:val="004945E2"/>
    <w:rsid w:val="008C52B0"/>
    <w:rsid w:val="008F3882"/>
    <w:rsid w:val="0099470E"/>
    <w:rsid w:val="00A404A4"/>
    <w:rsid w:val="00A72DD6"/>
    <w:rsid w:val="00E360D0"/>
    <w:rsid w:val="00FA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Samson B Harðarson</cp:lastModifiedBy>
  <cp:revision>2</cp:revision>
  <dcterms:created xsi:type="dcterms:W3CDTF">2015-01-19T09:47:00Z</dcterms:created>
  <dcterms:modified xsi:type="dcterms:W3CDTF">2015-01-19T09:47:00Z</dcterms:modified>
</cp:coreProperties>
</file>